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ДОВЕРЕННОСТЬ</w:t>
      </w:r>
    </w:p>
    <w:p w:rsidR="00000000" w:rsidDel="00000000" w:rsidP="00000000" w:rsidRDefault="00000000" w:rsidRPr="00000000" w14:paraId="00000002">
      <w:pPr>
        <w:tabs>
          <w:tab w:val="right" w:leader="none" w:pos="9495"/>
        </w:tabs>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10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45"/>
        <w:gridCol w:w="5245"/>
        <w:tblGridChange w:id="0">
          <w:tblGrid>
            <w:gridCol w:w="5245"/>
            <w:gridCol w:w="52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 Армения, г. Ереван</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tabs>
                <w:tab w:val="right" w:leader="none" w:pos="9495"/>
              </w:tabs>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«___»____________ 2023 г.</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r>
    </w:tbl>
    <w:p w:rsidR="00000000" w:rsidDel="00000000" w:rsidP="00000000" w:rsidRDefault="00000000" w:rsidRPr="00000000" w14:paraId="00000005">
      <w:pPr>
        <w:tabs>
          <w:tab w:val="right" w:leader="none" w:pos="9495"/>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w:t>
      </w:r>
      <w:r w:rsidDel="00000000" w:rsidR="00000000" w:rsidRPr="00000000">
        <w:rPr>
          <w:rFonts w:ascii="Times New Roman" w:cs="Times New Roman" w:eastAsia="Times New Roman" w:hAnsi="Times New Roman"/>
          <w:b w:val="1"/>
          <w:sz w:val="24"/>
          <w:szCs w:val="24"/>
          <w:rtl w:val="0"/>
        </w:rPr>
        <w:t xml:space="preserve"> Иванов Иван Иванович, </w:t>
      </w:r>
      <w:r w:rsidDel="00000000" w:rsidR="00000000" w:rsidRPr="00000000">
        <w:rPr>
          <w:rFonts w:ascii="Times New Roman" w:cs="Times New Roman" w:eastAsia="Times New Roman" w:hAnsi="Times New Roman"/>
          <w:sz w:val="24"/>
          <w:szCs w:val="24"/>
          <w:rtl w:val="0"/>
        </w:rPr>
        <w:t xml:space="preserve">01.01.2000 г.р., пол мужской, заграничный паспорт 00 0000000, выдан 01.01.2000 ФМС 11111, имеющий паспорт Российской Федерации 1111 № 111111, выданный 01.01.2000 г. Отделом УФМС России по Новосибирской области в Заельцовском районе, код подразделения  111-111, адрес регистрации по месту жительства Российская Федерация, г.Новосибирск, ул. Леннина, д. 1/1, кв. 1, настоящей доверенностью уполномочиваю </w:t>
      </w:r>
    </w:p>
    <w:p w:rsidR="00000000" w:rsidDel="00000000" w:rsidP="00000000" w:rsidRDefault="00000000" w:rsidRPr="00000000" w14:paraId="00000007">
      <w:pPr>
        <w:spacing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Петрову Ольгу Петровну, </w:t>
      </w:r>
      <w:r w:rsidDel="00000000" w:rsidR="00000000" w:rsidRPr="00000000">
        <w:rPr>
          <w:rFonts w:ascii="Times New Roman" w:cs="Times New Roman" w:eastAsia="Times New Roman" w:hAnsi="Times New Roman"/>
          <w:sz w:val="24"/>
          <w:szCs w:val="24"/>
          <w:rtl w:val="0"/>
        </w:rPr>
        <w:t xml:space="preserve">01</w:t>
      </w:r>
      <w:r w:rsidDel="00000000" w:rsidR="00000000" w:rsidRPr="00000000">
        <w:rPr>
          <w:rFonts w:ascii="Times New Roman" w:cs="Times New Roman" w:eastAsia="Times New Roman" w:hAnsi="Times New Roman"/>
          <w:sz w:val="24"/>
          <w:szCs w:val="24"/>
          <w:rtl w:val="0"/>
        </w:rPr>
        <w:t xml:space="preserve">.01.2000 г.р., паспорт: 0000 № 000000, выдан 01.01.2000 Отделом УФМС России по Новосибирской области в Советском районе г.Новосибирска, код подразделения 111-111, зарегистрированную по адресу: г.Новосибирск, ул.Ленина, д. 1, кв. 1,</w:t>
      </w:r>
    </w:p>
    <w:p w:rsidR="00000000" w:rsidDel="00000000" w:rsidP="00000000" w:rsidRDefault="00000000" w:rsidRPr="00000000" w14:paraId="00000009">
      <w:pPr>
        <w:spacing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ind w:firstLine="709"/>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представлять мои интересы во всех судебных, административных и правоохранительных органах Российской Федерации со всеми правами, какие предоставлены законом заявителю, истцу, ответчику, третьему лицу, лицу, в отношении которого ведется производство по делу об административном правонарушении, защитнику, административному истцу и административному ответчику, заинтересованным лицам;</w:t>
      </w:r>
    </w:p>
    <w:p w:rsidR="00000000" w:rsidDel="00000000" w:rsidP="00000000" w:rsidRDefault="00000000" w:rsidRPr="00000000" w14:paraId="0000000B">
      <w:pPr>
        <w:spacing w:line="240" w:lineRule="auto"/>
        <w:ind w:firstLine="709"/>
        <w:jc w:val="both"/>
        <w:rPr>
          <w:rFonts w:ascii="Times New Roman" w:cs="Times New Roman" w:eastAsia="Times New Roman" w:hAnsi="Times New Roman"/>
          <w:sz w:val="24"/>
          <w:szCs w:val="24"/>
        </w:rPr>
      </w:pPr>
      <w:bookmarkStart w:colFirst="0" w:colLast="0" w:name="_4btiqs8imrm2" w:id="1"/>
      <w:bookmarkEnd w:id="1"/>
      <w:r w:rsidDel="00000000" w:rsidR="00000000" w:rsidRPr="00000000">
        <w:rPr>
          <w:rFonts w:ascii="Times New Roman" w:cs="Times New Roman" w:eastAsia="Times New Roman" w:hAnsi="Times New Roman"/>
          <w:sz w:val="24"/>
          <w:szCs w:val="24"/>
          <w:rtl w:val="0"/>
        </w:rPr>
        <w:t xml:space="preserve">в том числе с правом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обжалование судебного постановления, предъявление исполнительного документа к взысканию, с правом на подачу любых других документов, в том числе подачу жалоб, апелляционной жалобы, кассационной жалобы, жалоб в порядке надзора, заявление отводов и ходатайств, получение исполнительного документа, </w:t>
      </w:r>
    </w:p>
    <w:p w:rsidR="00000000" w:rsidDel="00000000" w:rsidP="00000000" w:rsidRDefault="00000000" w:rsidRPr="00000000" w14:paraId="0000000C">
      <w:pPr>
        <w:spacing w:line="240" w:lineRule="auto"/>
        <w:ind w:firstLine="709"/>
        <w:jc w:val="both"/>
        <w:rPr>
          <w:rFonts w:ascii="Times New Roman" w:cs="Times New Roman" w:eastAsia="Times New Roman" w:hAnsi="Times New Roman"/>
          <w:sz w:val="24"/>
          <w:szCs w:val="24"/>
        </w:rPr>
      </w:pPr>
      <w:bookmarkStart w:colFirst="0" w:colLast="0" w:name="_qk8xcqbi975a" w:id="2"/>
      <w:bookmarkEnd w:id="2"/>
      <w:r w:rsidDel="00000000" w:rsidR="00000000" w:rsidRPr="00000000">
        <w:rPr>
          <w:rFonts w:ascii="Times New Roman" w:cs="Times New Roman" w:eastAsia="Times New Roman" w:hAnsi="Times New Roman"/>
          <w:sz w:val="24"/>
          <w:szCs w:val="24"/>
          <w:rtl w:val="0"/>
        </w:rPr>
        <w:t xml:space="preserve">получение и истребование необходимых документов в административных и иных органах, в том числе в органах регистрации актов гражданского состояния,</w:t>
      </w:r>
    </w:p>
    <w:p w:rsidR="00000000" w:rsidDel="00000000" w:rsidP="00000000" w:rsidRDefault="00000000" w:rsidRPr="00000000" w14:paraId="0000000D">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представление интересов в Федеральной службе судебных приставов, предъявление и отзыв исполнительного документа, обжалование постановлений и действий (бездействия) судебного пристава-исполнителя, получение присужденного имущества (в том числе денежных средств и ценных бумаг), отказ от взыскания по исполнительному документу, заключение мирового соглашения,</w:t>
      </w:r>
    </w:p>
    <w:p w:rsidR="00000000" w:rsidDel="00000000" w:rsidP="00000000" w:rsidRDefault="00000000" w:rsidRPr="00000000" w14:paraId="0000000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быть моим представителем во всех государственных и муниципальных органах, в том числе в любых военных комиссариатах Российской Федерации по вопросам постановки на воинский учет, снятия с воинского учета, внесения изменений в документы воинского учета, а также в органах Федеральной налоговой службы России, МВД, представлять мои интересы перед любыми физическими и юридическими лицами, с правом получать, истребовать и представлять любые необходимые документы, подавать от моего имени любые заявления, расписываться за меня, оплачивать государственную пошлину, давать согласие на обработку моих персональных данных и совершать все действия, связанные с выполнением этого поручения.</w:t>
      </w:r>
    </w:p>
    <w:p w:rsidR="00000000" w:rsidDel="00000000" w:rsidP="00000000" w:rsidRDefault="00000000" w:rsidRPr="00000000" w14:paraId="0000000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рассмотрения и разрешения административных дел, связанных с защитой нарушенных или оспариваемых прав, свобод и законных интересов граждан, доверенность выдана с правом на осуществление самостоятельно основных процессуальных действий, предусмотренных Кодексом административного судопроизводства Российской Федерации, а  также с правом представителя:</w:t>
      </w:r>
    </w:p>
    <w:p w:rsidR="00000000" w:rsidDel="00000000" w:rsidP="00000000" w:rsidRDefault="00000000" w:rsidRPr="00000000" w14:paraId="0000001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 подписание административного искового заявления и возражений на административное исковое заявление, подачу их в суд, на подписание и подачу мировому судье заявления о вынесении судебного приказа;</w:t>
      </w:r>
    </w:p>
    <w:p w:rsidR="00000000" w:rsidDel="00000000" w:rsidP="00000000" w:rsidRDefault="00000000" w:rsidRPr="00000000" w14:paraId="0000001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 заявление о применении мер предварительной защиты по административному иску;</w:t>
      </w:r>
    </w:p>
    <w:p w:rsidR="00000000" w:rsidDel="00000000" w:rsidP="00000000" w:rsidRDefault="00000000" w:rsidRPr="00000000" w14:paraId="0000001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на подачу встречного административного искового заявления;</w:t>
      </w:r>
    </w:p>
    <w:p w:rsidR="00000000" w:rsidDel="00000000" w:rsidP="00000000" w:rsidRDefault="00000000" w:rsidRPr="00000000" w14:paraId="0000001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на заключение соглашения о примирении сторон или соглашения сторон по фактическим обстоятельствам административного дела;</w:t>
      </w:r>
    </w:p>
    <w:p w:rsidR="00000000" w:rsidDel="00000000" w:rsidP="00000000" w:rsidRDefault="00000000" w:rsidRPr="00000000" w14:paraId="00000014">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на полный либо частичный отказ от административного иска или на признание административного иска;</w:t>
      </w:r>
    </w:p>
    <w:p w:rsidR="00000000" w:rsidDel="00000000" w:rsidP="00000000" w:rsidRDefault="00000000" w:rsidRPr="00000000" w14:paraId="0000001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на изменение предмета или основания административного иска;</w:t>
      </w:r>
    </w:p>
    <w:p w:rsidR="00000000" w:rsidDel="00000000" w:rsidP="00000000" w:rsidRDefault="00000000" w:rsidRPr="00000000" w14:paraId="0000001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на передачу полномочий представителя другому лицу (передоверие);</w:t>
      </w:r>
    </w:p>
    <w:p w:rsidR="00000000" w:rsidDel="00000000" w:rsidP="00000000" w:rsidRDefault="00000000" w:rsidRPr="00000000" w14:paraId="0000001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на подписание заявления о пересмотре судебных актов по новым или по вновь открывшимся обстоятельствам;</w:t>
      </w:r>
    </w:p>
    <w:p w:rsidR="00000000" w:rsidDel="00000000" w:rsidP="00000000" w:rsidRDefault="00000000" w:rsidRPr="00000000" w14:paraId="00000018">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на обжалование судебного акта;</w:t>
      </w:r>
    </w:p>
    <w:p w:rsidR="00000000" w:rsidDel="00000000" w:rsidP="00000000" w:rsidRDefault="00000000" w:rsidRPr="00000000" w14:paraId="0000001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на предъявление исполнительного документа к исполнению;</w:t>
      </w:r>
    </w:p>
    <w:p w:rsidR="00000000" w:rsidDel="00000000" w:rsidP="00000000" w:rsidRDefault="00000000" w:rsidRPr="00000000" w14:paraId="0000001A">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 получение присужденных денежных средств или иного имущества;</w:t>
      </w:r>
    </w:p>
    <w:p w:rsidR="00000000" w:rsidDel="00000000" w:rsidP="00000000" w:rsidRDefault="00000000" w:rsidRPr="00000000" w14:paraId="0000001B">
      <w:pPr>
        <w:spacing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Доверенность выдана сроком на три года без права передоверия полномочий третьим лицам.</w:t>
      </w:r>
    </w:p>
    <w:p w:rsidR="00000000" w:rsidDel="00000000" w:rsidP="00000000" w:rsidRDefault="00000000" w:rsidRPr="00000000" w14:paraId="0000001E">
      <w:pPr>
        <w:spacing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w:t>
      </w:r>
    </w:p>
    <w:p w:rsidR="00000000" w:rsidDel="00000000" w:rsidP="00000000" w:rsidRDefault="00000000" w:rsidRPr="00000000" w14:paraId="0000002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(ФИО, подпись)</w:t>
      </w:r>
    </w:p>
    <w:p w:rsidR="00000000" w:rsidDel="00000000" w:rsidP="00000000" w:rsidRDefault="00000000" w:rsidRPr="00000000" w14:paraId="00000022">
      <w:pPr>
        <w:rPr/>
      </w:pPr>
      <w:r w:rsidDel="00000000" w:rsidR="00000000" w:rsidRPr="00000000">
        <w:rPr>
          <w:rtl w:val="0"/>
        </w:rPr>
      </w:r>
    </w:p>
    <w:sectPr>
      <w:pgSz w:h="16838" w:w="11906" w:orient="portrait"/>
      <w:pgMar w:bottom="283.46456692913387" w:top="283.46456692913387" w:left="1133.8582677165355" w:right="283.4645669291338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